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1A - SLO Compliance Log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Mathematics </w:t>
      </w:r>
    </w:p>
    <w:p w:rsidR="00000000" w:rsidDel="00000000" w:rsidP="00000000" w:rsidRDefault="00000000" w:rsidRPr="00000000" w14:paraId="00000004">
      <w:pPr>
        <w:widowControl w:val="0"/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bookmarkStart w:colFirst="0" w:colLast="0" w:name="_heading=h.2igzg3j13o07" w:id="1"/>
      <w:bookmarkEnd w:id="1"/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GRADE - 7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14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725"/>
        <w:gridCol w:w="480"/>
        <w:gridCol w:w="1575"/>
        <w:gridCol w:w="473"/>
        <w:gridCol w:w="690"/>
        <w:gridCol w:w="142"/>
        <w:gridCol w:w="254"/>
        <w:gridCol w:w="332"/>
        <w:gridCol w:w="629"/>
        <w:gridCol w:w="126"/>
        <w:gridCol w:w="237"/>
        <w:gridCol w:w="822"/>
        <w:gridCol w:w="28"/>
        <w:gridCol w:w="115"/>
        <w:gridCol w:w="1019"/>
        <w:gridCol w:w="1276"/>
        <w:tblGridChange w:id="0">
          <w:tblGrid>
            <w:gridCol w:w="1725"/>
            <w:gridCol w:w="480"/>
            <w:gridCol w:w="1575"/>
            <w:gridCol w:w="473"/>
            <w:gridCol w:w="690"/>
            <w:gridCol w:w="142"/>
            <w:gridCol w:w="254"/>
            <w:gridCol w:w="332"/>
            <w:gridCol w:w="629"/>
            <w:gridCol w:w="126"/>
            <w:gridCol w:w="237"/>
            <w:gridCol w:w="822"/>
            <w:gridCol w:w="28"/>
            <w:gridCol w:w="115"/>
            <w:gridCol w:w="1019"/>
            <w:gridCol w:w="1276"/>
          </w:tblGrid>
        </w:tblGridChange>
      </w:tblGrid>
      <w:tr>
        <w:trPr>
          <w:cantSplit w:val="0"/>
          <w:trHeight w:val="86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Numbers and Operations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-07-A-22]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-07-A-26]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Algebra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8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-07-B-15]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E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-07-B-19]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-07-B-20]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-07-B-21]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5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8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8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D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-07-C-09]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-07-C-10]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-07-C-11]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-07-D-04]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-07-D-05]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-07-D-06]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-07-D-08]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-07-D-09]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-07-D-10]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E">
            <w:pP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-07-D-11]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Domain E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Statistics and Probability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EE">
            <w:pPr>
              <w:rPr/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4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</w:t>
            </w:r>
            <w:r w:rsidDel="00000000" w:rsidR="00000000" w:rsidRPr="00000000">
              <w:rPr>
                <w:sz w:val="22"/>
                <w:szCs w:val="22"/>
                <w:u w:val="single"/>
                <w:rtl w:val="0"/>
              </w:rPr>
              <w:t xml:space="preserve">M</w:t>
            </w: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-07-E-04]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u w:val="single"/>
                <w:rtl w:val="0"/>
              </w:rPr>
              <w:t xml:space="preserve">[SLO: M-07-E-05]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53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E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7238F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7TVZpjGaoMbUdKy7lCuCp9j/ig==">AMUW2mV9NJ5Lkd/xgF3O+a1GA9NKS97dczb0ap0U1gNzIkKIq1GyMc45SHXunMuFDBFYRiORso9MEYbnn+IhU1qedNaK4DhIvaMenBI835p7k/iLiHxG7iU+F6N6W32KXXFACOLIoKA40FV8yK7XXy/pCueI4mDWsA==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2022-03-21T19:00:00Z</dcterms:created>
  <dc:creator>Mariam Durrani</dc:creator>
</cp:coreProperties>
</file>